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790" w:rsidRDefault="00D03790" w:rsidP="00D03790">
      <w:pPr>
        <w:spacing w:afterLines="50" w:after="156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人事管理</w:t>
      </w:r>
      <w:r w:rsidRPr="00450F7B">
        <w:rPr>
          <w:rFonts w:hint="eastAsia"/>
          <w:b/>
          <w:sz w:val="44"/>
          <w:szCs w:val="44"/>
        </w:rPr>
        <w:t>系统</w:t>
      </w:r>
      <w:r>
        <w:rPr>
          <w:rFonts w:hint="eastAsia"/>
          <w:b/>
          <w:sz w:val="44"/>
          <w:szCs w:val="44"/>
        </w:rPr>
        <w:t>介绍</w:t>
      </w:r>
    </w:p>
    <w:p w:rsidR="00D03790" w:rsidRDefault="00D03790" w:rsidP="00D03790">
      <w:pPr>
        <w:spacing w:afterLines="50" w:after="156"/>
        <w:jc w:val="left"/>
        <w:rPr>
          <w:rFonts w:ascii="Calibri" w:eastAsia="楷体_GB2312" w:hAnsi="Calibri" w:cs="Times New Roman"/>
          <w:b/>
          <w:bCs/>
          <w:sz w:val="28"/>
          <w:szCs w:val="28"/>
        </w:rPr>
      </w:pPr>
      <w:r>
        <w:rPr>
          <w:rFonts w:ascii="Calibri" w:eastAsia="楷体_GB2312" w:hAnsi="Calibri" w:cs="Times New Roman" w:hint="eastAsia"/>
          <w:b/>
          <w:bCs/>
          <w:sz w:val="28"/>
          <w:szCs w:val="28"/>
        </w:rPr>
        <w:t>人事</w:t>
      </w:r>
      <w:r w:rsidRPr="00906353">
        <w:rPr>
          <w:rFonts w:ascii="Calibri" w:eastAsia="楷体_GB2312" w:hAnsi="Calibri" w:cs="Times New Roman" w:hint="eastAsia"/>
          <w:b/>
          <w:bCs/>
          <w:sz w:val="28"/>
          <w:szCs w:val="28"/>
        </w:rPr>
        <w:t>管理系统概况</w:t>
      </w:r>
    </w:p>
    <w:p w:rsidR="00D03790" w:rsidRPr="00D03790" w:rsidRDefault="00D03790" w:rsidP="00D03790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D03790">
        <w:rPr>
          <w:rFonts w:ascii="仿宋_GB2312" w:eastAsia="仿宋_GB2312" w:hAnsi="仿宋" w:hint="eastAsia"/>
          <w:sz w:val="24"/>
        </w:rPr>
        <w:t>包括面向在编或非在编教职员工的个人数字档案、组织机构管理、校内调动、合同管理、考勤管理、考核管理、进修培训管理、离退休管理等功能。</w:t>
      </w:r>
    </w:p>
    <w:p w:rsidR="00D03790" w:rsidRDefault="00D03790" w:rsidP="00D03790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1.</w:t>
      </w:r>
      <w:r>
        <w:t>组织机构管理</w:t>
      </w:r>
    </w:p>
    <w:p w:rsidR="00D03790" w:rsidRPr="00491877" w:rsidRDefault="00D03790" w:rsidP="00D03790">
      <w:pPr>
        <w:pStyle w:val="a6"/>
        <w:ind w:firstLineChars="100" w:firstLine="240"/>
        <w:rPr>
          <w:rFonts w:ascii="仿宋" w:eastAsia="仿宋" w:hAnsi="仿宋"/>
          <w:szCs w:val="24"/>
        </w:rPr>
      </w:pPr>
      <w:r w:rsidRPr="00491877">
        <w:rPr>
          <w:rFonts w:ascii="仿宋" w:eastAsia="仿宋" w:hAnsi="仿宋" w:hint="eastAsia"/>
          <w:szCs w:val="24"/>
        </w:rPr>
        <w:t>可对学校组织机构的增设、撤销、合并等活动动态进行管理和维护。</w:t>
      </w:r>
    </w:p>
    <w:p w:rsidR="00D03790" w:rsidRPr="00491877" w:rsidRDefault="00D03790" w:rsidP="00D03790">
      <w:pPr>
        <w:ind w:firstLineChars="100" w:firstLine="240"/>
        <w:rPr>
          <w:rFonts w:ascii="仿宋" w:eastAsia="仿宋" w:hAnsi="仿宋"/>
          <w:sz w:val="24"/>
          <w:szCs w:val="24"/>
        </w:rPr>
      </w:pPr>
      <w:r w:rsidRPr="00491877">
        <w:rPr>
          <w:rFonts w:ascii="仿宋" w:eastAsia="仿宋" w:hAnsi="仿宋" w:hint="eastAsia"/>
          <w:sz w:val="24"/>
          <w:szCs w:val="24"/>
        </w:rPr>
        <w:t>维护学校核定各岗位人员数目，并可以进行核定人员与实际在岗人数分析。</w:t>
      </w:r>
    </w:p>
    <w:p w:rsidR="00D03790" w:rsidRDefault="00D03790" w:rsidP="00D03790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2.</w:t>
      </w:r>
      <w:r>
        <w:rPr>
          <w:rFonts w:hint="eastAsia"/>
        </w:rPr>
        <w:t>教职工信息管理</w:t>
      </w:r>
    </w:p>
    <w:p w:rsidR="00D03790" w:rsidRDefault="00D03790" w:rsidP="00D03790">
      <w:pPr>
        <w:spacing w:line="360" w:lineRule="auto"/>
        <w:ind w:firstLineChars="200" w:firstLine="420"/>
        <w:rPr>
          <w:rFonts w:ascii="仿宋_GB2312" w:eastAsia="仿宋_GB2312" w:hAnsi="仿宋"/>
          <w:sz w:val="24"/>
        </w:rPr>
      </w:pPr>
      <w:r>
        <w:rPr>
          <w:rFonts w:ascii="仿宋_GB2312" w:eastAsia="仿宋_GB2312" w:hint="eastAsia"/>
          <w:szCs w:val="21"/>
        </w:rPr>
        <w:t>1）</w:t>
      </w:r>
      <w:r>
        <w:rPr>
          <w:rFonts w:ascii="仿宋_GB2312" w:eastAsia="仿宋_GB2312" w:hAnsi="仿宋" w:hint="eastAsia"/>
          <w:sz w:val="24"/>
        </w:rPr>
        <w:t>实现教职工信息的管理；其中，教职工的范围包含了校内教职工、外聘人员等，信息的内容包括基本信息、联系信息、职务信息、编制信息、学历资质信息，以及学习简历、工作简历、家庭成员、职务变动、奖惩等各扩展项。</w:t>
      </w:r>
    </w:p>
    <w:p w:rsidR="00D03790" w:rsidRDefault="00D03790" w:rsidP="00D03790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/>
          <w:sz w:val="24"/>
        </w:rPr>
        <w:t>2</w:t>
      </w:r>
      <w:r>
        <w:rPr>
          <w:rFonts w:ascii="仿宋_GB2312" w:eastAsia="仿宋_GB2312" w:hAnsi="仿宋" w:hint="eastAsia"/>
          <w:sz w:val="24"/>
        </w:rPr>
        <w:t>）可实现对校外兼职人员的管理等，实现基本信息的管理。</w:t>
      </w:r>
    </w:p>
    <w:p w:rsidR="00D03790" w:rsidRDefault="00D03790" w:rsidP="00D03790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3.</w:t>
      </w:r>
      <w:r>
        <w:rPr>
          <w:rFonts w:hint="eastAsia"/>
        </w:rPr>
        <w:t>职称管理</w:t>
      </w:r>
    </w:p>
    <w:p w:rsidR="00D03790" w:rsidRDefault="00D03790" w:rsidP="00D03790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提供职称评聘结果信息维护、职称评聘结果查询、职称统计等功能，提供导入的方式新增数据，可按部门、从事专业等多个维度统计各级别职称资格人员情况。</w:t>
      </w:r>
    </w:p>
    <w:p w:rsidR="00D03790" w:rsidRDefault="00D03790" w:rsidP="00D03790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4.</w:t>
      </w:r>
      <w:r>
        <w:t>人事调配管理</w:t>
      </w:r>
    </w:p>
    <w:p w:rsidR="00D03790" w:rsidRPr="00D03790" w:rsidRDefault="00D03790" w:rsidP="00D03790">
      <w:pPr>
        <w:pStyle w:val="a6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对新进人员的相关信息进行</w:t>
      </w:r>
      <w:r w:rsidRPr="00AE28EA">
        <w:rPr>
          <w:rFonts w:ascii="仿宋" w:eastAsia="仿宋" w:hAnsi="仿宋" w:hint="eastAsia"/>
        </w:rPr>
        <w:t>登记，对教职工从正常在职状态到校内调动状态的转变过程业务的管理，实现相关信息的维护。</w:t>
      </w:r>
      <w:r w:rsidRPr="00D03790">
        <w:rPr>
          <w:rFonts w:ascii="仿宋" w:eastAsia="仿宋" w:hAnsi="仿宋" w:hint="eastAsia"/>
          <w:szCs w:val="24"/>
        </w:rPr>
        <w:t>对人员离校的信息登记功能，并能针对人员状态的变更进行更新维护。</w:t>
      </w:r>
    </w:p>
    <w:p w:rsidR="00D03790" w:rsidRDefault="00D03790" w:rsidP="00D03790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5.</w:t>
      </w:r>
      <w:r>
        <w:rPr>
          <w:rFonts w:hint="eastAsia"/>
        </w:rPr>
        <w:t>考勤管理</w:t>
      </w:r>
    </w:p>
    <w:p w:rsidR="00D03790" w:rsidRDefault="00D03790" w:rsidP="00D03790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月度考勤信息上报，个人考勤信息维护。</w:t>
      </w:r>
    </w:p>
    <w:p w:rsidR="00D03790" w:rsidRDefault="00D03790" w:rsidP="00D03790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lastRenderedPageBreak/>
        <w:t>6.</w:t>
      </w:r>
      <w:r>
        <w:t>考核管理</w:t>
      </w:r>
    </w:p>
    <w:p w:rsidR="00D03790" w:rsidRPr="00491877" w:rsidRDefault="00D03790" w:rsidP="00D03790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491877">
        <w:rPr>
          <w:rFonts w:ascii="仿宋" w:eastAsia="仿宋" w:hAnsi="仿宋" w:hint="eastAsia"/>
          <w:sz w:val="24"/>
          <w:szCs w:val="24"/>
        </w:rPr>
        <w:t>实现对考核信息的管理，提供对年度考核结果导入、查询与维护等功能。</w:t>
      </w:r>
    </w:p>
    <w:p w:rsidR="00D03790" w:rsidRDefault="00D03790" w:rsidP="00D03790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7.</w:t>
      </w:r>
      <w:r>
        <w:t>合同管理</w:t>
      </w:r>
    </w:p>
    <w:p w:rsidR="00D03790" w:rsidRPr="00AE28EA" w:rsidRDefault="00D03790" w:rsidP="00D03790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AE28EA">
        <w:rPr>
          <w:rFonts w:ascii="仿宋_GB2312" w:eastAsia="仿宋_GB2312" w:hAnsi="仿宋" w:hint="eastAsia"/>
          <w:sz w:val="24"/>
        </w:rPr>
        <w:t>系统支持对不同种类的合同进行灵活的设置，可在线登记教职工的合同信息，系统会自动到期合同提醒、续签提醒等信息。</w:t>
      </w:r>
    </w:p>
    <w:p w:rsidR="00D03790" w:rsidRDefault="00D03790" w:rsidP="00D03790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8.</w:t>
      </w:r>
      <w:r>
        <w:t>进修培训管理</w:t>
      </w:r>
    </w:p>
    <w:p w:rsidR="00D03790" w:rsidRPr="00491877" w:rsidRDefault="00D03790" w:rsidP="00D0379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91877">
        <w:rPr>
          <w:rFonts w:ascii="仿宋" w:eastAsia="仿宋" w:hAnsi="仿宋" w:hint="eastAsia"/>
          <w:sz w:val="24"/>
          <w:szCs w:val="24"/>
        </w:rPr>
        <w:t>实现对教职工参加进修培训信息的管理、培训反馈评价信息的收集以及参加培训费用的维护，具体包括：进修培训信息管理和进修培训反馈管理。</w:t>
      </w:r>
    </w:p>
    <w:p w:rsidR="00D03790" w:rsidRDefault="00D03790" w:rsidP="00D03790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9.</w:t>
      </w:r>
      <w:r>
        <w:rPr>
          <w:rFonts w:hint="eastAsia"/>
        </w:rPr>
        <w:t>离退休管理</w:t>
      </w:r>
    </w:p>
    <w:p w:rsidR="00D03790" w:rsidRPr="00FA2E6A" w:rsidRDefault="00D03790" w:rsidP="00FA2E6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AE28EA">
        <w:rPr>
          <w:rFonts w:ascii="仿宋" w:eastAsia="仿宋" w:hAnsi="仿宋" w:hint="eastAsia"/>
          <w:sz w:val="24"/>
          <w:szCs w:val="24"/>
        </w:rPr>
        <w:t>系统可以根据预先设定好的判别策略进行离退休情况的预测，并对预测情况进行提醒。管理人员可以在系统中手工登记人员离退休的信息。</w:t>
      </w:r>
    </w:p>
    <w:p w:rsidR="004148D3" w:rsidRDefault="004148D3" w:rsidP="004148D3">
      <w:pPr>
        <w:spacing w:afterLines="50" w:after="156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714441" cy="3952875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1690" cy="3950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8D3" w:rsidRPr="00FA2E6A" w:rsidRDefault="00D03790" w:rsidP="00FA2E6A">
      <w:pPr>
        <w:spacing w:afterLines="50" w:after="156"/>
        <w:jc w:val="center"/>
        <w:rPr>
          <w:rFonts w:ascii="楷体" w:eastAsia="楷体" w:hAnsi="楷体"/>
          <w:b/>
          <w:szCs w:val="21"/>
        </w:rPr>
      </w:pPr>
      <w:r w:rsidRPr="00D03790">
        <w:rPr>
          <w:rFonts w:ascii="楷体" w:eastAsia="楷体" w:hAnsi="楷体" w:hint="eastAsia"/>
          <w:b/>
          <w:szCs w:val="21"/>
        </w:rPr>
        <w:t>人事管理系统图</w:t>
      </w:r>
    </w:p>
    <w:p w:rsidR="00FA2E6A" w:rsidRPr="00D03790" w:rsidRDefault="004148D3" w:rsidP="00AD2E2F">
      <w:pPr>
        <w:spacing w:afterLines="50" w:after="156"/>
        <w:jc w:val="center"/>
        <w:rPr>
          <w:rFonts w:ascii="楷体" w:eastAsia="楷体" w:hAnsi="楷体"/>
          <w:b/>
          <w:szCs w:val="21"/>
        </w:rPr>
      </w:pPr>
      <w:r>
        <w:rPr>
          <w:b/>
          <w:noProof/>
          <w:sz w:val="44"/>
          <w:szCs w:val="44"/>
        </w:rPr>
        <w:lastRenderedPageBreak/>
        <w:drawing>
          <wp:inline distT="0" distB="0" distL="0" distR="0" wp14:anchorId="311E9F9C" wp14:editId="7EDDE754">
            <wp:extent cx="5172075" cy="25050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9585" cy="2503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3790">
        <w:rPr>
          <w:rFonts w:ascii="楷体" w:eastAsia="楷体" w:hAnsi="楷体" w:hint="eastAsia"/>
          <w:b/>
          <w:szCs w:val="21"/>
        </w:rPr>
        <w:t>合同管理</w:t>
      </w:r>
      <w:r w:rsidR="00D03790" w:rsidRPr="00D03790">
        <w:rPr>
          <w:rFonts w:ascii="楷体" w:eastAsia="楷体" w:hAnsi="楷体" w:hint="eastAsia"/>
          <w:b/>
          <w:szCs w:val="21"/>
        </w:rPr>
        <w:t>图</w:t>
      </w:r>
    </w:p>
    <w:p w:rsidR="004148D3" w:rsidRDefault="004148D3" w:rsidP="004148D3">
      <w:pPr>
        <w:spacing w:afterLines="50" w:after="156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19700" cy="25622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8083" cy="2561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790" w:rsidRDefault="00D03790" w:rsidP="00D03790">
      <w:pPr>
        <w:spacing w:afterLines="50" w:after="156"/>
        <w:jc w:val="center"/>
        <w:rPr>
          <w:rFonts w:ascii="楷体" w:eastAsia="楷体" w:hAnsi="楷体" w:hint="eastAsia"/>
          <w:b/>
          <w:szCs w:val="21"/>
        </w:rPr>
      </w:pPr>
      <w:r>
        <w:rPr>
          <w:rFonts w:ascii="楷体" w:eastAsia="楷体" w:hAnsi="楷体" w:hint="eastAsia"/>
          <w:b/>
          <w:szCs w:val="21"/>
        </w:rPr>
        <w:t>考勤管理</w:t>
      </w:r>
      <w:r w:rsidRPr="00D03790">
        <w:rPr>
          <w:rFonts w:ascii="楷体" w:eastAsia="楷体" w:hAnsi="楷体" w:hint="eastAsia"/>
          <w:b/>
          <w:szCs w:val="21"/>
        </w:rPr>
        <w:t>图</w:t>
      </w:r>
    </w:p>
    <w:p w:rsidR="00AD2E2F" w:rsidRPr="00AD2E2F" w:rsidRDefault="00AD2E2F" w:rsidP="00AD2E2F">
      <w:pPr>
        <w:spacing w:afterLines="50" w:after="156"/>
        <w:jc w:val="center"/>
        <w:rPr>
          <w:rFonts w:ascii="楷体" w:eastAsia="楷体" w:hAnsi="楷体"/>
          <w:b/>
          <w:szCs w:val="21"/>
        </w:rPr>
      </w:pPr>
      <w:r>
        <w:rPr>
          <w:b/>
          <w:noProof/>
          <w:sz w:val="44"/>
          <w:szCs w:val="44"/>
        </w:rPr>
        <w:drawing>
          <wp:inline distT="0" distB="0" distL="0" distR="0" wp14:anchorId="428083AA" wp14:editId="5747E62D">
            <wp:extent cx="5276402" cy="2676525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人事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5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b/>
          <w:szCs w:val="21"/>
        </w:rPr>
        <w:t>系统</w:t>
      </w:r>
      <w:r>
        <w:rPr>
          <w:rFonts w:ascii="楷体" w:eastAsia="楷体" w:hAnsi="楷体" w:hint="eastAsia"/>
          <w:b/>
          <w:szCs w:val="21"/>
        </w:rPr>
        <w:t>管理</w:t>
      </w:r>
      <w:r w:rsidRPr="00D03790">
        <w:rPr>
          <w:rFonts w:ascii="楷体" w:eastAsia="楷体" w:hAnsi="楷体" w:hint="eastAsia"/>
          <w:b/>
          <w:szCs w:val="21"/>
        </w:rPr>
        <w:t>图</w:t>
      </w:r>
      <w:bookmarkStart w:id="0" w:name="_GoBack"/>
      <w:bookmarkEnd w:id="0"/>
    </w:p>
    <w:sectPr w:rsidR="00AD2E2F" w:rsidRPr="00AD2E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F5F" w:rsidRDefault="006B7F5F" w:rsidP="004148D3">
      <w:r>
        <w:separator/>
      </w:r>
    </w:p>
  </w:endnote>
  <w:endnote w:type="continuationSeparator" w:id="0">
    <w:p w:rsidR="006B7F5F" w:rsidRDefault="006B7F5F" w:rsidP="0041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F5F" w:rsidRDefault="006B7F5F" w:rsidP="004148D3">
      <w:r>
        <w:separator/>
      </w:r>
    </w:p>
  </w:footnote>
  <w:footnote w:type="continuationSeparator" w:id="0">
    <w:p w:rsidR="006B7F5F" w:rsidRDefault="006B7F5F" w:rsidP="00414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30751"/>
    <w:multiLevelType w:val="multilevel"/>
    <w:tmpl w:val="3FA30751"/>
    <w:lvl w:ilvl="0">
      <w:start w:val="1"/>
      <w:numFmt w:val="decimal"/>
      <w:lvlText w:val="5.3.2.%1."/>
      <w:lvlJc w:val="left"/>
      <w:pPr>
        <w:ind w:left="168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5.3.2.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B89"/>
    <w:rsid w:val="002C6059"/>
    <w:rsid w:val="0038652F"/>
    <w:rsid w:val="004148D3"/>
    <w:rsid w:val="00664CD9"/>
    <w:rsid w:val="00666C5A"/>
    <w:rsid w:val="006B7F5F"/>
    <w:rsid w:val="006D6B89"/>
    <w:rsid w:val="00AD2E2F"/>
    <w:rsid w:val="00D03790"/>
    <w:rsid w:val="00FA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aliases w:val="H4,heading 4,Ref Heading 1,rh1,Heading sql,sect 1.2.3.4,h4,H41,H42,H43,H44,H45,H46,H47,H48,H49,H410,H411,H421,H431,H441,H451,H461,H471,H481,H491,H4101,H412,H422,H432,H442,H452,H462,H472,H482,H492,H4102,H4111,H4211,H4311,H4411,H4511,H4611,H4711,H413"/>
    <w:basedOn w:val="a"/>
    <w:next w:val="a"/>
    <w:link w:val="4Char"/>
    <w:uiPriority w:val="9"/>
    <w:qFormat/>
    <w:rsid w:val="00D03790"/>
    <w:pPr>
      <w:keepNext/>
      <w:keepLines/>
      <w:spacing w:before="280" w:after="290" w:line="376" w:lineRule="auto"/>
      <w:outlineLvl w:val="3"/>
    </w:pPr>
    <w:rPr>
      <w:rFonts w:ascii="Calibri" w:eastAsia="楷体_GB2312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48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48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48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48D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48D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48D3"/>
    <w:rPr>
      <w:sz w:val="18"/>
      <w:szCs w:val="18"/>
    </w:rPr>
  </w:style>
  <w:style w:type="character" w:customStyle="1" w:styleId="4Char">
    <w:name w:val="标题 4 Char"/>
    <w:aliases w:val="H4 Char,heading 4 Char,Ref Heading 1 Char,rh1 Char,Heading sql Char,sect 1.2.3.4 Char,h4 Char,H41 Char,H42 Char,H43 Char,H44 Char,H45 Char,H46 Char,H47 Char,H48 Char,H49 Char,H410 Char,H411 Char,H421 Char,H431 Char,H441 Char,H451 Char"/>
    <w:basedOn w:val="a0"/>
    <w:link w:val="4"/>
    <w:uiPriority w:val="9"/>
    <w:rsid w:val="00D03790"/>
    <w:rPr>
      <w:rFonts w:ascii="Calibri" w:eastAsia="楷体_GB2312" w:hAnsi="Calibri" w:cs="Times New Roman"/>
      <w:b/>
      <w:bCs/>
      <w:sz w:val="28"/>
      <w:szCs w:val="28"/>
    </w:rPr>
  </w:style>
  <w:style w:type="character" w:customStyle="1" w:styleId="Char2">
    <w:name w:val="标准文本 Char"/>
    <w:link w:val="a6"/>
    <w:rsid w:val="00D03790"/>
    <w:rPr>
      <w:sz w:val="24"/>
    </w:rPr>
  </w:style>
  <w:style w:type="paragraph" w:customStyle="1" w:styleId="a6">
    <w:name w:val="标准文本"/>
    <w:basedOn w:val="a"/>
    <w:link w:val="Char2"/>
    <w:qFormat/>
    <w:rsid w:val="00D03790"/>
    <w:pPr>
      <w:spacing w:line="360" w:lineRule="auto"/>
      <w:ind w:firstLineChars="200" w:firstLine="48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aliases w:val="H4,heading 4,Ref Heading 1,rh1,Heading sql,sect 1.2.3.4,h4,H41,H42,H43,H44,H45,H46,H47,H48,H49,H410,H411,H421,H431,H441,H451,H461,H471,H481,H491,H4101,H412,H422,H432,H442,H452,H462,H472,H482,H492,H4102,H4111,H4211,H4311,H4411,H4511,H4611,H4711,H413"/>
    <w:basedOn w:val="a"/>
    <w:next w:val="a"/>
    <w:link w:val="4Char"/>
    <w:uiPriority w:val="9"/>
    <w:qFormat/>
    <w:rsid w:val="00D03790"/>
    <w:pPr>
      <w:keepNext/>
      <w:keepLines/>
      <w:spacing w:before="280" w:after="290" w:line="376" w:lineRule="auto"/>
      <w:outlineLvl w:val="3"/>
    </w:pPr>
    <w:rPr>
      <w:rFonts w:ascii="Calibri" w:eastAsia="楷体_GB2312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48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48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48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48D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48D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48D3"/>
    <w:rPr>
      <w:sz w:val="18"/>
      <w:szCs w:val="18"/>
    </w:rPr>
  </w:style>
  <w:style w:type="character" w:customStyle="1" w:styleId="4Char">
    <w:name w:val="标题 4 Char"/>
    <w:aliases w:val="H4 Char,heading 4 Char,Ref Heading 1 Char,rh1 Char,Heading sql Char,sect 1.2.3.4 Char,h4 Char,H41 Char,H42 Char,H43 Char,H44 Char,H45 Char,H46 Char,H47 Char,H48 Char,H49 Char,H410 Char,H411 Char,H421 Char,H431 Char,H441 Char,H451 Char"/>
    <w:basedOn w:val="a0"/>
    <w:link w:val="4"/>
    <w:uiPriority w:val="9"/>
    <w:rsid w:val="00D03790"/>
    <w:rPr>
      <w:rFonts w:ascii="Calibri" w:eastAsia="楷体_GB2312" w:hAnsi="Calibri" w:cs="Times New Roman"/>
      <w:b/>
      <w:bCs/>
      <w:sz w:val="28"/>
      <w:szCs w:val="28"/>
    </w:rPr>
  </w:style>
  <w:style w:type="character" w:customStyle="1" w:styleId="Char2">
    <w:name w:val="标准文本 Char"/>
    <w:link w:val="a6"/>
    <w:rsid w:val="00D03790"/>
    <w:rPr>
      <w:sz w:val="24"/>
    </w:rPr>
  </w:style>
  <w:style w:type="paragraph" w:customStyle="1" w:styleId="a6">
    <w:name w:val="标准文本"/>
    <w:basedOn w:val="a"/>
    <w:link w:val="Char2"/>
    <w:qFormat/>
    <w:rsid w:val="00D03790"/>
    <w:pPr>
      <w:spacing w:line="360" w:lineRule="auto"/>
      <w:ind w:firstLineChars="200" w:firstLine="48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5</cp:revision>
  <dcterms:created xsi:type="dcterms:W3CDTF">2016-11-02T02:02:00Z</dcterms:created>
  <dcterms:modified xsi:type="dcterms:W3CDTF">2016-12-02T02:43:00Z</dcterms:modified>
</cp:coreProperties>
</file>