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F1" w:rsidRDefault="00674AF1" w:rsidP="00674AF1">
      <w:pPr>
        <w:spacing w:afterLines="50" w:after="156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教务</w:t>
      </w:r>
      <w:r>
        <w:rPr>
          <w:rFonts w:hint="eastAsia"/>
          <w:b/>
          <w:sz w:val="44"/>
          <w:szCs w:val="44"/>
        </w:rPr>
        <w:t>管理</w:t>
      </w:r>
      <w:r w:rsidRPr="00450F7B">
        <w:rPr>
          <w:rFonts w:hint="eastAsia"/>
          <w:b/>
          <w:sz w:val="44"/>
          <w:szCs w:val="44"/>
        </w:rPr>
        <w:t>系统</w:t>
      </w:r>
      <w:r>
        <w:rPr>
          <w:rFonts w:hint="eastAsia"/>
          <w:b/>
          <w:sz w:val="44"/>
          <w:szCs w:val="44"/>
        </w:rPr>
        <w:t>介绍</w:t>
      </w:r>
    </w:p>
    <w:p w:rsidR="00674AF1" w:rsidRDefault="00674AF1" w:rsidP="00674AF1">
      <w:pPr>
        <w:spacing w:afterLines="50" w:after="156"/>
        <w:jc w:val="left"/>
        <w:rPr>
          <w:rFonts w:ascii="Calibri" w:eastAsia="楷体_GB2312" w:hAnsi="Calibri" w:cs="Times New Roman" w:hint="eastAsia"/>
          <w:b/>
          <w:bCs/>
          <w:sz w:val="28"/>
          <w:szCs w:val="28"/>
        </w:rPr>
      </w:pPr>
      <w:r>
        <w:rPr>
          <w:rFonts w:ascii="Calibri" w:eastAsia="楷体_GB2312" w:hAnsi="Calibri" w:cs="Times New Roman" w:hint="eastAsia"/>
          <w:b/>
          <w:bCs/>
          <w:sz w:val="28"/>
          <w:szCs w:val="28"/>
        </w:rPr>
        <w:t>教务</w:t>
      </w:r>
      <w:r w:rsidRPr="00906353">
        <w:rPr>
          <w:rFonts w:ascii="Calibri" w:eastAsia="楷体_GB2312" w:hAnsi="Calibri" w:cs="Times New Roman" w:hint="eastAsia"/>
          <w:b/>
          <w:bCs/>
          <w:sz w:val="28"/>
          <w:szCs w:val="28"/>
        </w:rPr>
        <w:t>管理系统概况</w:t>
      </w:r>
    </w:p>
    <w:p w:rsidR="00674AF1" w:rsidRPr="00FA6ED2" w:rsidRDefault="00674AF1" w:rsidP="00FA6ED2">
      <w:pPr>
        <w:spacing w:line="360" w:lineRule="auto"/>
        <w:ind w:firstLineChars="200" w:firstLine="480"/>
        <w:rPr>
          <w:rFonts w:ascii="仿宋_GB2312" w:eastAsia="仿宋_GB2312" w:hAnsi="仿宋" w:hint="eastAsia"/>
          <w:sz w:val="24"/>
        </w:rPr>
      </w:pPr>
      <w:r w:rsidRPr="00FA6ED2">
        <w:rPr>
          <w:rFonts w:ascii="仿宋_GB2312" w:eastAsia="仿宋_GB2312" w:hAnsi="仿宋" w:hint="eastAsia"/>
          <w:sz w:val="24"/>
        </w:rPr>
        <w:t>该系统包含</w:t>
      </w:r>
      <w:r w:rsidR="00FA6ED2" w:rsidRPr="00FA6ED2">
        <w:rPr>
          <w:rFonts w:ascii="仿宋_GB2312" w:eastAsia="仿宋_GB2312" w:hAnsi="仿宋" w:hint="eastAsia"/>
          <w:sz w:val="24"/>
        </w:rPr>
        <w:t>课程管理</w:t>
      </w:r>
      <w:r w:rsidRPr="00FA6ED2">
        <w:rPr>
          <w:rFonts w:ascii="仿宋_GB2312" w:eastAsia="仿宋_GB2312" w:hAnsi="仿宋" w:hint="eastAsia"/>
          <w:sz w:val="24"/>
        </w:rPr>
        <w:t>、</w:t>
      </w:r>
      <w:r w:rsidR="00FA6ED2" w:rsidRPr="00FA6ED2">
        <w:rPr>
          <w:rFonts w:ascii="仿宋_GB2312" w:eastAsia="仿宋_GB2312" w:hAnsi="仿宋" w:hint="eastAsia"/>
          <w:sz w:val="24"/>
        </w:rPr>
        <w:t>教材管理、培养方案管理、开课计划管理、</w:t>
      </w:r>
      <w:r w:rsidRPr="00FA6ED2">
        <w:rPr>
          <w:rFonts w:ascii="仿宋_GB2312" w:eastAsia="仿宋_GB2312" w:hAnsi="仿宋" w:hint="eastAsia"/>
          <w:sz w:val="24"/>
        </w:rPr>
        <w:t>排课管理、</w:t>
      </w:r>
      <w:r w:rsidR="00FA6ED2" w:rsidRPr="00FA6ED2">
        <w:rPr>
          <w:rFonts w:ascii="仿宋_GB2312" w:eastAsia="仿宋_GB2312" w:hAnsi="仿宋" w:hint="eastAsia"/>
          <w:sz w:val="24"/>
        </w:rPr>
        <w:t>选课管理、考务管理、</w:t>
      </w:r>
      <w:r w:rsidRPr="00FA6ED2">
        <w:rPr>
          <w:rFonts w:ascii="仿宋_GB2312" w:eastAsia="仿宋_GB2312" w:hAnsi="仿宋" w:hint="eastAsia"/>
          <w:sz w:val="24"/>
        </w:rPr>
        <w:t>成绩管理</w:t>
      </w:r>
      <w:r w:rsidR="00FA6ED2" w:rsidRPr="00FA6ED2">
        <w:rPr>
          <w:rFonts w:ascii="仿宋_GB2312" w:eastAsia="仿宋_GB2312" w:hAnsi="仿宋" w:hint="eastAsia"/>
          <w:sz w:val="24"/>
        </w:rPr>
        <w:t>、学籍管理和评教管理</w:t>
      </w:r>
      <w:r w:rsidRPr="00FA6ED2">
        <w:rPr>
          <w:rFonts w:ascii="仿宋_GB2312" w:eastAsia="仿宋_GB2312" w:hAnsi="仿宋" w:hint="eastAsia"/>
          <w:sz w:val="24"/>
        </w:rPr>
        <w:t>等模块，能够</w:t>
      </w:r>
      <w:r w:rsidR="00FA6ED2" w:rsidRPr="00FA6ED2">
        <w:rPr>
          <w:rFonts w:ascii="仿宋_GB2312" w:eastAsia="仿宋_GB2312" w:hAnsi="仿宋" w:hint="eastAsia"/>
          <w:sz w:val="24"/>
        </w:rPr>
        <w:t>很好地</w:t>
      </w:r>
      <w:r w:rsidRPr="00FA6ED2">
        <w:rPr>
          <w:rFonts w:ascii="仿宋_GB2312" w:eastAsia="仿宋_GB2312" w:hAnsi="仿宋" w:hint="eastAsia"/>
          <w:sz w:val="24"/>
        </w:rPr>
        <w:t>完成学校教务管理部门对学生从入学到毕业离校的全过程管理。教务人员通过本系统可进行日常教务工作。</w:t>
      </w:r>
    </w:p>
    <w:p w:rsidR="00674AF1" w:rsidRDefault="00FA6ED2" w:rsidP="00FA6ED2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1.</w:t>
      </w:r>
      <w:r>
        <w:rPr>
          <w:rFonts w:hint="eastAsia"/>
        </w:rPr>
        <w:t>课程</w:t>
      </w:r>
      <w:r w:rsidR="00674AF1">
        <w:rPr>
          <w:rFonts w:hint="eastAsia"/>
        </w:rPr>
        <w:t>管理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提供对教学课程资源库信息的管理，如：课程性质、课程类别、考核方式、授课方式等进行维护，并支持对学校课程信息进行维护，形成学校统一课程库。</w:t>
      </w:r>
    </w:p>
    <w:p w:rsidR="00674AF1" w:rsidRDefault="00FA6ED2" w:rsidP="00FA6ED2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2.</w:t>
      </w:r>
      <w:r w:rsidR="00674AF1">
        <w:t>教材管理</w:t>
      </w:r>
    </w:p>
    <w:p w:rsidR="00674AF1" w:rsidRPr="00924C33" w:rsidRDefault="00674AF1" w:rsidP="00674AF1">
      <w:pPr>
        <w:spacing w:line="360" w:lineRule="auto"/>
        <w:ind w:firstLineChars="200" w:firstLine="480"/>
        <w:rPr>
          <w:rFonts w:ascii="仿宋" w:eastAsia="仿宋" w:hAnsi="仿宋"/>
          <w:bCs/>
          <w:color w:val="000000"/>
          <w:sz w:val="24"/>
          <w:szCs w:val="24"/>
        </w:rPr>
      </w:pPr>
      <w:r w:rsidRPr="00924C33">
        <w:rPr>
          <w:rFonts w:ascii="仿宋" w:eastAsia="仿宋" w:hAnsi="仿宋" w:hint="eastAsia"/>
          <w:bCs/>
          <w:color w:val="000000"/>
          <w:sz w:val="24"/>
          <w:szCs w:val="24"/>
        </w:rPr>
        <w:t>实现对教材的基础数据维护、预定管理、采购管理、库存管理、结算管理、查询统计等功能。</w:t>
      </w:r>
    </w:p>
    <w:p w:rsidR="00674AF1" w:rsidRDefault="00FA6ED2" w:rsidP="00FA6ED2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3.</w:t>
      </w:r>
      <w:r w:rsidR="00674AF1">
        <w:rPr>
          <w:rFonts w:hint="eastAsia"/>
        </w:rPr>
        <w:t>培养方案管理</w:t>
      </w:r>
    </w:p>
    <w:p w:rsidR="00674AF1" w:rsidRDefault="00FA6ED2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提供培养方案的在线制定，</w:t>
      </w:r>
      <w:r w:rsidR="00674AF1">
        <w:rPr>
          <w:rFonts w:ascii="仿宋_GB2312" w:eastAsia="仿宋_GB2312" w:hAnsi="仿宋" w:hint="eastAsia"/>
          <w:sz w:val="24"/>
        </w:rPr>
        <w:t>支持二级管理模式的培养方案的制定和维护。</w:t>
      </w:r>
      <w:r>
        <w:rPr>
          <w:rFonts w:ascii="仿宋_GB2312" w:eastAsia="仿宋_GB2312" w:hAnsi="仿宋" w:hint="eastAsia"/>
          <w:sz w:val="24"/>
        </w:rPr>
        <w:t>包括培养方案设置、培养方案维护和培养方案查询等模块。</w:t>
      </w:r>
    </w:p>
    <w:p w:rsidR="00674AF1" w:rsidRDefault="00FA6ED2" w:rsidP="00FA6ED2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4.</w:t>
      </w:r>
      <w:r w:rsidR="00674AF1">
        <w:rPr>
          <w:rFonts w:hint="eastAsia"/>
        </w:rPr>
        <w:t>开课计划管理</w:t>
      </w:r>
    </w:p>
    <w:p w:rsidR="00674AF1" w:rsidRDefault="00674AF1" w:rsidP="00674AF1">
      <w:pPr>
        <w:spacing w:line="360" w:lineRule="auto"/>
        <w:ind w:firstLineChars="200" w:firstLine="420"/>
        <w:rPr>
          <w:rFonts w:ascii="仿宋_GB2312" w:eastAsia="仿宋_GB2312" w:hAnsi="仿宋"/>
          <w:sz w:val="24"/>
        </w:rPr>
      </w:pPr>
      <w:r>
        <w:rPr>
          <w:rFonts w:ascii="仿宋_GB2312" w:eastAsia="仿宋_GB2312" w:hint="eastAsia"/>
          <w:szCs w:val="21"/>
        </w:rPr>
        <w:t>1、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Ansi="仿宋" w:hint="eastAsia"/>
          <w:sz w:val="24"/>
        </w:rPr>
        <w:t>开课计划制定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提供开课计划分级维护、开课计划调整、公选课开课计划制定等功能，支持院系、学校两级维护开课计划，审核通过的开课计划可生成学期教学任务。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2、开课计划查询统计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支持学生、教师、学校等多种角色对开课计划的查询，并提供对教师的教学任务进行统计。</w:t>
      </w:r>
    </w:p>
    <w:p w:rsidR="00674AF1" w:rsidRDefault="00FA6ED2" w:rsidP="00FA6ED2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5.</w:t>
      </w:r>
      <w:r w:rsidR="00674AF1">
        <w:rPr>
          <w:rFonts w:hint="eastAsia"/>
        </w:rPr>
        <w:t>排课管理</w:t>
      </w:r>
    </w:p>
    <w:p w:rsidR="00674AF1" w:rsidRDefault="00FA6ED2" w:rsidP="00FA6ED2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lastRenderedPageBreak/>
        <w:t>系统</w:t>
      </w:r>
      <w:r w:rsidR="00674AF1">
        <w:rPr>
          <w:rFonts w:ascii="仿宋_GB2312" w:eastAsia="仿宋_GB2312" w:hAnsi="仿宋" w:hint="eastAsia"/>
          <w:sz w:val="24"/>
        </w:rPr>
        <w:t>支持可视化、多视角排课，并可在教师、教室、行政班各视角间自由切换。</w:t>
      </w:r>
      <w:r>
        <w:rPr>
          <w:rFonts w:ascii="仿宋_GB2312" w:eastAsia="仿宋_GB2312" w:hAnsi="仿宋" w:hint="eastAsia"/>
          <w:sz w:val="24"/>
        </w:rPr>
        <w:t>实现</w:t>
      </w:r>
      <w:r w:rsidR="00674AF1">
        <w:rPr>
          <w:rFonts w:ascii="仿宋_GB2312" w:eastAsia="仿宋_GB2312" w:hAnsi="仿宋" w:hint="eastAsia"/>
          <w:sz w:val="24"/>
        </w:rPr>
        <w:t>对院系排课时间约束的设置；提供手工</w:t>
      </w:r>
      <w:r>
        <w:rPr>
          <w:rFonts w:ascii="仿宋_GB2312" w:eastAsia="仿宋_GB2312" w:hAnsi="仿宋" w:hint="eastAsia"/>
          <w:sz w:val="24"/>
        </w:rPr>
        <w:t>编排课表模式，并支持对全校课表安排进行检测的功能，提高排课效率；支持</w:t>
      </w:r>
      <w:r w:rsidR="00674AF1">
        <w:rPr>
          <w:rFonts w:ascii="仿宋_GB2312" w:eastAsia="仿宋_GB2312" w:hAnsi="仿宋" w:hint="eastAsia"/>
          <w:sz w:val="24"/>
        </w:rPr>
        <w:t>学生、教师进行课表查询的功能</w:t>
      </w:r>
      <w:r>
        <w:rPr>
          <w:rFonts w:ascii="仿宋_GB2312" w:eastAsia="仿宋_GB2312" w:hAnsi="仿宋" w:hint="eastAsia"/>
          <w:sz w:val="24"/>
        </w:rPr>
        <w:t>。</w:t>
      </w:r>
    </w:p>
    <w:p w:rsidR="00674AF1" w:rsidRDefault="00FA6ED2" w:rsidP="00FA6ED2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6.</w:t>
      </w:r>
      <w:r w:rsidR="00674AF1">
        <w:t>选课管理</w:t>
      </w:r>
    </w:p>
    <w:p w:rsidR="00674AF1" w:rsidRPr="00FA6ED2" w:rsidRDefault="00674AF1" w:rsidP="00FA6ED2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bCs/>
          <w:color w:val="000000"/>
          <w:sz w:val="24"/>
          <w:szCs w:val="24"/>
        </w:rPr>
      </w:pPr>
      <w:r>
        <w:rPr>
          <w:rFonts w:ascii="仿宋" w:eastAsia="仿宋" w:hAnsi="仿宋" w:hint="eastAsia"/>
          <w:bCs/>
          <w:color w:val="000000"/>
          <w:sz w:val="24"/>
          <w:szCs w:val="24"/>
        </w:rPr>
        <w:t>选课基础数据维护</w:t>
      </w:r>
      <w:r w:rsidR="00FA6ED2">
        <w:rPr>
          <w:rFonts w:ascii="仿宋" w:eastAsia="仿宋" w:hAnsi="仿宋" w:hint="eastAsia"/>
          <w:bCs/>
          <w:color w:val="000000"/>
          <w:sz w:val="24"/>
          <w:szCs w:val="24"/>
        </w:rPr>
        <w:t>：</w:t>
      </w:r>
      <w:r w:rsidRPr="00FA6ED2">
        <w:rPr>
          <w:rFonts w:ascii="仿宋" w:eastAsia="仿宋" w:hAnsi="仿宋" w:hint="eastAsia"/>
          <w:bCs/>
          <w:color w:val="000000"/>
          <w:sz w:val="24"/>
          <w:szCs w:val="24"/>
        </w:rPr>
        <w:t>包括选课批次设置、可设置选课学生范围、可设禁止选课学生名单、选课学分限制。</w:t>
      </w:r>
    </w:p>
    <w:p w:rsidR="00674AF1" w:rsidRPr="00FA6ED2" w:rsidRDefault="00674AF1" w:rsidP="00FA6ED2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Cs/>
          <w:color w:val="000000"/>
          <w:sz w:val="24"/>
          <w:szCs w:val="24"/>
        </w:rPr>
        <w:t>选课优先级设置</w:t>
      </w:r>
      <w:r w:rsidR="00FA6ED2">
        <w:rPr>
          <w:rFonts w:ascii="仿宋" w:eastAsia="仿宋" w:hAnsi="仿宋" w:hint="eastAsia"/>
          <w:bCs/>
          <w:color w:val="000000"/>
          <w:sz w:val="24"/>
          <w:szCs w:val="24"/>
        </w:rPr>
        <w:t>：</w:t>
      </w:r>
      <w:r w:rsidRPr="00FA6ED2">
        <w:rPr>
          <w:rFonts w:ascii="仿宋" w:eastAsia="仿宋" w:hAnsi="仿宋" w:hint="eastAsia"/>
          <w:bCs/>
          <w:color w:val="000000"/>
          <w:sz w:val="24"/>
          <w:szCs w:val="24"/>
        </w:rPr>
        <w:t>可设置院系、年级、专业等群体的选课优先级。</w:t>
      </w:r>
    </w:p>
    <w:p w:rsidR="00674AF1" w:rsidRPr="00FA6ED2" w:rsidRDefault="00674AF1" w:rsidP="00FA6ED2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Cs/>
          <w:color w:val="000000"/>
          <w:sz w:val="24"/>
          <w:szCs w:val="24"/>
        </w:rPr>
        <w:t>选课方式</w:t>
      </w:r>
      <w:r w:rsidR="00FA6ED2">
        <w:rPr>
          <w:rFonts w:ascii="仿宋" w:eastAsia="仿宋" w:hAnsi="仿宋" w:hint="eastAsia"/>
          <w:bCs/>
          <w:color w:val="000000"/>
          <w:sz w:val="24"/>
          <w:szCs w:val="24"/>
        </w:rPr>
        <w:t>：</w:t>
      </w:r>
      <w:r w:rsidRPr="00FA6ED2">
        <w:rPr>
          <w:rFonts w:ascii="仿宋" w:eastAsia="仿宋" w:hAnsi="仿宋" w:hint="eastAsia"/>
          <w:bCs/>
          <w:color w:val="000000"/>
          <w:sz w:val="24"/>
          <w:szCs w:val="24"/>
        </w:rPr>
        <w:t>支持预选、直选两种选课方式。</w:t>
      </w:r>
    </w:p>
    <w:p w:rsidR="00674AF1" w:rsidRPr="00FA6ED2" w:rsidRDefault="00674AF1" w:rsidP="00FA6ED2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Cs/>
          <w:color w:val="000000"/>
          <w:sz w:val="24"/>
          <w:szCs w:val="24"/>
        </w:rPr>
        <w:t>学生在线选课</w:t>
      </w:r>
      <w:r w:rsidR="00FA6ED2">
        <w:rPr>
          <w:rFonts w:ascii="仿宋" w:eastAsia="仿宋" w:hAnsi="仿宋" w:hint="eastAsia"/>
          <w:bCs/>
          <w:color w:val="000000"/>
          <w:sz w:val="24"/>
          <w:szCs w:val="24"/>
        </w:rPr>
        <w:t>：</w:t>
      </w:r>
      <w:r w:rsidRPr="00FA6ED2">
        <w:rPr>
          <w:rFonts w:ascii="仿宋" w:eastAsia="仿宋" w:hAnsi="仿宋" w:hint="eastAsia"/>
          <w:bCs/>
          <w:color w:val="000000"/>
          <w:sz w:val="24"/>
          <w:szCs w:val="24"/>
        </w:rPr>
        <w:t>学生可以在元宝时间内进行对应批次的选课操作，选课要求能保证高并发选课业务正常进行。</w:t>
      </w:r>
    </w:p>
    <w:p w:rsidR="00674AF1" w:rsidRPr="00FA6ED2" w:rsidRDefault="00674AF1" w:rsidP="00FA6ED2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Cs/>
          <w:color w:val="000000"/>
          <w:sz w:val="24"/>
          <w:szCs w:val="24"/>
        </w:rPr>
        <w:t>院系代选课</w:t>
      </w:r>
      <w:r w:rsidR="00FA6ED2">
        <w:rPr>
          <w:rFonts w:ascii="仿宋" w:eastAsia="仿宋" w:hAnsi="仿宋" w:hint="eastAsia"/>
          <w:bCs/>
          <w:color w:val="000000"/>
          <w:sz w:val="24"/>
          <w:szCs w:val="24"/>
        </w:rPr>
        <w:t>：</w:t>
      </w:r>
      <w:r w:rsidRPr="00FA6ED2">
        <w:rPr>
          <w:rFonts w:ascii="仿宋" w:eastAsia="仿宋" w:hAnsi="仿宋" w:hint="eastAsia"/>
          <w:bCs/>
          <w:color w:val="000000"/>
          <w:sz w:val="24"/>
          <w:szCs w:val="24"/>
        </w:rPr>
        <w:t>选系可为学生进行代选课。</w:t>
      </w:r>
    </w:p>
    <w:p w:rsidR="00674AF1" w:rsidRPr="00FA6ED2" w:rsidRDefault="00674AF1" w:rsidP="00FA6ED2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Cs/>
          <w:color w:val="000000"/>
          <w:sz w:val="24"/>
          <w:szCs w:val="24"/>
        </w:rPr>
        <w:t>选课结果查询</w:t>
      </w:r>
      <w:r w:rsidR="00FA6ED2">
        <w:rPr>
          <w:rFonts w:ascii="仿宋" w:eastAsia="仿宋" w:hAnsi="仿宋" w:hint="eastAsia"/>
          <w:bCs/>
          <w:color w:val="000000"/>
          <w:sz w:val="24"/>
          <w:szCs w:val="24"/>
        </w:rPr>
        <w:t>：</w:t>
      </w:r>
      <w:r w:rsidRPr="00FA6ED2">
        <w:rPr>
          <w:rFonts w:ascii="仿宋" w:eastAsia="仿宋" w:hAnsi="仿宋" w:hint="eastAsia"/>
          <w:bCs/>
          <w:color w:val="000000"/>
          <w:sz w:val="24"/>
          <w:szCs w:val="24"/>
        </w:rPr>
        <w:t>可对选课结果进行查询统计操作。</w:t>
      </w:r>
    </w:p>
    <w:p w:rsidR="00674AF1" w:rsidRDefault="00FA6ED2" w:rsidP="00FA6ED2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7.</w:t>
      </w:r>
      <w:r w:rsidR="00674AF1">
        <w:rPr>
          <w:rFonts w:hint="eastAsia"/>
        </w:rPr>
        <w:t>考务管理</w:t>
      </w:r>
    </w:p>
    <w:p w:rsidR="00674AF1" w:rsidRDefault="0044157B" w:rsidP="0044157B">
      <w:pPr>
        <w:spacing w:line="360" w:lineRule="auto"/>
        <w:ind w:firstLineChars="250" w:firstLine="525"/>
        <w:rPr>
          <w:rFonts w:ascii="仿宋_GB2312" w:eastAsia="仿宋_GB2312" w:hAnsi="仿宋"/>
          <w:sz w:val="24"/>
        </w:rPr>
      </w:pPr>
      <w:r>
        <w:rPr>
          <w:rFonts w:ascii="仿宋_GB2312" w:eastAsia="仿宋_GB2312" w:hint="eastAsia"/>
          <w:szCs w:val="21"/>
        </w:rPr>
        <w:t>1、</w:t>
      </w:r>
      <w:bookmarkStart w:id="0" w:name="_GoBack"/>
      <w:bookmarkEnd w:id="0"/>
      <w:r w:rsidR="00674AF1">
        <w:rPr>
          <w:rFonts w:ascii="仿宋_GB2312" w:eastAsia="仿宋_GB2312" w:hAnsi="仿宋" w:hint="eastAsia"/>
          <w:sz w:val="24"/>
        </w:rPr>
        <w:t>考试安排设置</w:t>
      </w:r>
    </w:p>
    <w:p w:rsidR="00E2483D" w:rsidRDefault="00E2483D" w:rsidP="00674AF1">
      <w:pPr>
        <w:spacing w:line="360" w:lineRule="auto"/>
        <w:ind w:firstLineChars="200" w:firstLine="480"/>
        <w:rPr>
          <w:rFonts w:ascii="仿宋_GB2312" w:eastAsia="仿宋_GB2312" w:hAnsi="仿宋" w:hint="eastAsia"/>
          <w:sz w:val="24"/>
        </w:rPr>
      </w:pPr>
      <w:r>
        <w:rPr>
          <w:rFonts w:ascii="仿宋_GB2312" w:eastAsia="仿宋_GB2312" w:hAnsi="仿宋" w:hint="eastAsia"/>
          <w:sz w:val="24"/>
        </w:rPr>
        <w:t>实现对考试安排的约束条件限制.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2、考场安排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实现对使用同一试卷教学班群组的设置，并提供对教学班进行考试教室、时间、监考老师安排的功能。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3、排考结果分析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提供不同维度的考试安排结果的统计分析，如按教师、教室、时间、课程等。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4、考试安排查询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提供学生、教师提供所参与考试安排的信息查询。</w:t>
      </w:r>
    </w:p>
    <w:p w:rsidR="00674AF1" w:rsidRDefault="00E2483D" w:rsidP="00E2483D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8.</w:t>
      </w:r>
      <w:r w:rsidR="00674AF1">
        <w:rPr>
          <w:rFonts w:hint="eastAsia"/>
        </w:rPr>
        <w:t>成绩管理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记录学生在校期间，从入学到毕业各个环节的成绩，提供成绩的录入、查询等多种功能，为各类评讲评优提供依据。</w:t>
      </w:r>
      <w:r w:rsidR="00FA6ED2">
        <w:rPr>
          <w:rFonts w:ascii="仿宋_GB2312" w:eastAsia="仿宋_GB2312" w:hAnsi="仿宋" w:hint="eastAsia"/>
          <w:sz w:val="24"/>
        </w:rPr>
        <w:t>包括</w:t>
      </w:r>
      <w:r w:rsidR="00FA6ED2">
        <w:rPr>
          <w:rFonts w:ascii="仿宋_GB2312" w:eastAsia="仿宋_GB2312" w:hAnsi="仿宋" w:hint="eastAsia"/>
          <w:sz w:val="24"/>
        </w:rPr>
        <w:t>成绩管理设置</w:t>
      </w:r>
      <w:r w:rsidR="00FA6ED2">
        <w:rPr>
          <w:rFonts w:ascii="仿宋_GB2312" w:eastAsia="仿宋_GB2312" w:hAnsi="仿宋" w:hint="eastAsia"/>
          <w:sz w:val="24"/>
        </w:rPr>
        <w:t>、</w:t>
      </w:r>
      <w:r w:rsidR="00FA6ED2">
        <w:rPr>
          <w:rFonts w:ascii="仿宋_GB2312" w:eastAsia="仿宋_GB2312" w:hAnsi="仿宋" w:hint="eastAsia"/>
          <w:sz w:val="24"/>
        </w:rPr>
        <w:t>成绩管理</w:t>
      </w:r>
      <w:r w:rsidR="00FA6ED2">
        <w:rPr>
          <w:rFonts w:ascii="仿宋_GB2312" w:eastAsia="仿宋_GB2312" w:hAnsi="仿宋" w:hint="eastAsia"/>
          <w:sz w:val="24"/>
        </w:rPr>
        <w:t>、</w:t>
      </w:r>
      <w:r w:rsidR="00FA6ED2">
        <w:rPr>
          <w:rFonts w:ascii="仿宋_GB2312" w:eastAsia="仿宋_GB2312" w:hAnsi="仿宋" w:hint="eastAsia"/>
          <w:sz w:val="24"/>
        </w:rPr>
        <w:t>补考管理</w:t>
      </w:r>
      <w:r w:rsidR="00FA6ED2">
        <w:rPr>
          <w:rFonts w:ascii="仿宋_GB2312" w:eastAsia="仿宋_GB2312" w:hAnsi="仿宋" w:hint="eastAsia"/>
          <w:sz w:val="24"/>
        </w:rPr>
        <w:t>、</w:t>
      </w:r>
      <w:r w:rsidR="00FA6ED2">
        <w:rPr>
          <w:rFonts w:ascii="仿宋_GB2312" w:eastAsia="仿宋_GB2312" w:hAnsi="仿宋" w:hint="eastAsia"/>
          <w:sz w:val="24"/>
        </w:rPr>
        <w:t>重修管理</w:t>
      </w:r>
      <w:r w:rsidR="00FA6ED2">
        <w:rPr>
          <w:rFonts w:ascii="仿宋_GB2312" w:eastAsia="仿宋_GB2312" w:hAnsi="仿宋" w:hint="eastAsia"/>
          <w:sz w:val="24"/>
        </w:rPr>
        <w:t>、</w:t>
      </w:r>
      <w:r w:rsidR="00FA6ED2">
        <w:rPr>
          <w:rFonts w:ascii="仿宋_GB2312" w:eastAsia="仿宋_GB2312" w:hAnsi="仿宋" w:hint="eastAsia"/>
          <w:sz w:val="24"/>
        </w:rPr>
        <w:t>换证考试管理</w:t>
      </w:r>
      <w:r w:rsidR="00FA6ED2">
        <w:rPr>
          <w:rFonts w:ascii="仿宋_GB2312" w:eastAsia="仿宋_GB2312" w:hAnsi="仿宋" w:hint="eastAsia"/>
          <w:sz w:val="24"/>
        </w:rPr>
        <w:t>、</w:t>
      </w:r>
      <w:r w:rsidR="00FA6ED2">
        <w:rPr>
          <w:rFonts w:ascii="仿宋_GB2312" w:eastAsia="仿宋_GB2312" w:hAnsi="仿宋" w:hint="eastAsia"/>
          <w:sz w:val="24"/>
        </w:rPr>
        <w:t>作弊管理</w:t>
      </w:r>
      <w:r w:rsidR="00FA6ED2">
        <w:rPr>
          <w:rFonts w:ascii="仿宋_GB2312" w:eastAsia="仿宋_GB2312" w:hAnsi="仿宋" w:hint="eastAsia"/>
          <w:sz w:val="24"/>
        </w:rPr>
        <w:t>、</w:t>
      </w:r>
      <w:r w:rsidR="00FA6ED2">
        <w:rPr>
          <w:rFonts w:ascii="仿宋_GB2312" w:eastAsia="仿宋_GB2312" w:hAnsi="仿宋" w:hint="eastAsia"/>
          <w:sz w:val="24"/>
        </w:rPr>
        <w:t>毕业清考管理</w:t>
      </w:r>
      <w:r w:rsidR="00FA6ED2">
        <w:rPr>
          <w:rFonts w:ascii="仿宋_GB2312" w:eastAsia="仿宋_GB2312" w:hAnsi="仿宋" w:hint="eastAsia"/>
          <w:sz w:val="24"/>
        </w:rPr>
        <w:t>等。</w:t>
      </w:r>
    </w:p>
    <w:p w:rsidR="00674AF1" w:rsidRDefault="00E2483D" w:rsidP="00E2483D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lastRenderedPageBreak/>
        <w:t>9.</w:t>
      </w:r>
      <w:r w:rsidR="00674AF1">
        <w:t>学生学籍管理</w:t>
      </w:r>
    </w:p>
    <w:p w:rsidR="00674AF1" w:rsidRPr="00491877" w:rsidRDefault="00674AF1" w:rsidP="00674AF1">
      <w:pPr>
        <w:spacing w:line="360" w:lineRule="auto"/>
        <w:ind w:firstLineChars="200" w:firstLine="480"/>
        <w:rPr>
          <w:rFonts w:ascii="仿宋" w:eastAsia="仿宋" w:hAnsi="仿宋"/>
          <w:bCs/>
          <w:color w:val="000000"/>
          <w:sz w:val="24"/>
          <w:szCs w:val="24"/>
        </w:rPr>
      </w:pPr>
      <w:r w:rsidRPr="00491877">
        <w:rPr>
          <w:rFonts w:ascii="仿宋" w:eastAsia="仿宋" w:hAnsi="仿宋"/>
          <w:bCs/>
          <w:color w:val="000000"/>
          <w:sz w:val="24"/>
          <w:szCs w:val="24"/>
        </w:rPr>
        <w:t>可</w:t>
      </w:r>
      <w:r w:rsidRPr="00491877">
        <w:rPr>
          <w:rFonts w:ascii="仿宋" w:eastAsia="仿宋" w:hAnsi="仿宋" w:hint="eastAsia"/>
          <w:bCs/>
          <w:color w:val="000000"/>
          <w:sz w:val="24"/>
          <w:szCs w:val="24"/>
        </w:rPr>
        <w:t>维护学生的学籍信息并进行学生的异动、照片的管理。维护学生与培养方案的对应关系。并根据学籍数据生成高基报表和数据上报的文件。</w:t>
      </w:r>
    </w:p>
    <w:p w:rsidR="00674AF1" w:rsidRPr="00491877" w:rsidRDefault="00674AF1" w:rsidP="00674AF1">
      <w:pPr>
        <w:spacing w:line="360" w:lineRule="auto"/>
        <w:ind w:firstLineChars="200" w:firstLine="480"/>
        <w:rPr>
          <w:rFonts w:ascii="仿宋" w:eastAsia="仿宋" w:hAnsi="仿宋"/>
          <w:bCs/>
          <w:color w:val="000000"/>
          <w:sz w:val="24"/>
          <w:szCs w:val="24"/>
        </w:rPr>
      </w:pPr>
      <w:r w:rsidRPr="00491877">
        <w:rPr>
          <w:rFonts w:ascii="仿宋" w:eastAsia="仿宋" w:hAnsi="仿宋" w:hint="eastAsia"/>
          <w:bCs/>
          <w:color w:val="000000"/>
          <w:sz w:val="24"/>
          <w:szCs w:val="24"/>
        </w:rPr>
        <w:t>记录学生的每次异动信息，并及时将异动反馈到学籍信息中，保证对学生的管理是实时的、有效的。</w:t>
      </w:r>
    </w:p>
    <w:p w:rsidR="00674AF1" w:rsidRPr="00491877" w:rsidRDefault="00674AF1" w:rsidP="00674AF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91877">
        <w:rPr>
          <w:rFonts w:ascii="仿宋" w:eastAsia="仿宋" w:hAnsi="仿宋" w:hint="eastAsia"/>
          <w:bCs/>
          <w:color w:val="000000"/>
          <w:sz w:val="24"/>
          <w:szCs w:val="24"/>
        </w:rPr>
        <w:t>学籍信息统计的相关报表：学生人数统计、全校各专业各年级人数统计</w:t>
      </w:r>
      <w:r w:rsidRPr="0065294F">
        <w:rPr>
          <w:rFonts w:ascii="仿宋" w:eastAsia="仿宋" w:hAnsi="仿宋" w:hint="eastAsia"/>
          <w:bCs/>
          <w:color w:val="000000"/>
          <w:sz w:val="24"/>
          <w:szCs w:val="24"/>
        </w:rPr>
        <w:t>。</w:t>
      </w:r>
    </w:p>
    <w:p w:rsidR="00674AF1" w:rsidRDefault="00E2483D" w:rsidP="00E2483D">
      <w:pPr>
        <w:pStyle w:val="4"/>
        <w:keepNext w:val="0"/>
        <w:keepLines w:val="0"/>
        <w:widowControl/>
        <w:pBdr>
          <w:top w:val="dotted" w:sz="6" w:space="2" w:color="4F81BD"/>
          <w:left w:val="dotted" w:sz="6" w:space="3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10.</w:t>
      </w:r>
      <w:r w:rsidR="00674AF1">
        <w:rPr>
          <w:rFonts w:hint="eastAsia"/>
        </w:rPr>
        <w:t>评教管理</w:t>
      </w:r>
    </w:p>
    <w:p w:rsidR="00674AF1" w:rsidRDefault="00674AF1" w:rsidP="00674AF1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评教管理是针对老师，教辅人员的教学工作进行质量评价。为高校教职工的职称评审和评优提供重要依据。支持对我校教学中不同类的课程采用不同的教学质量评价体系，同时支持多维度的评价主体对被评对象进行评价，支持灵活设置各评价主体的评价结果所占总评结果的比例系数。另外老师</w:t>
      </w:r>
      <w:r w:rsidR="00E2483D">
        <w:rPr>
          <w:rFonts w:ascii="仿宋_GB2312" w:eastAsia="仿宋_GB2312" w:hAnsi="仿宋" w:hint="eastAsia"/>
          <w:sz w:val="24"/>
        </w:rPr>
        <w:t>可以</w:t>
      </w:r>
      <w:r>
        <w:rPr>
          <w:rFonts w:ascii="仿宋_GB2312" w:eastAsia="仿宋_GB2312" w:hAnsi="仿宋" w:hint="eastAsia"/>
          <w:sz w:val="24"/>
        </w:rPr>
        <w:t>网上查询评教结果，</w:t>
      </w:r>
      <w:r w:rsidR="00E2483D">
        <w:rPr>
          <w:rFonts w:ascii="仿宋_GB2312" w:eastAsia="仿宋_GB2312" w:hAnsi="仿宋" w:hint="eastAsia"/>
          <w:sz w:val="24"/>
        </w:rPr>
        <w:t>领导可查看</w:t>
      </w:r>
      <w:r>
        <w:rPr>
          <w:rFonts w:ascii="仿宋_GB2312" w:eastAsia="仿宋_GB2312" w:hAnsi="仿宋" w:hint="eastAsia"/>
          <w:sz w:val="24"/>
        </w:rPr>
        <w:t>评教结果的统计分析报表。</w:t>
      </w:r>
    </w:p>
    <w:p w:rsidR="001462BA" w:rsidRPr="00E2483D" w:rsidRDefault="00E2483D" w:rsidP="00E2483D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评教管理</w:t>
      </w:r>
      <w:r w:rsidR="00674AF1">
        <w:rPr>
          <w:rFonts w:ascii="仿宋_GB2312" w:eastAsia="仿宋_GB2312" w:hAnsi="仿宋" w:hint="eastAsia"/>
          <w:sz w:val="24"/>
        </w:rPr>
        <w:t>包括：评教准备条件设置、评教过程管理和评教结果管理功能。</w:t>
      </w:r>
    </w:p>
    <w:p w:rsidR="001462BA" w:rsidRDefault="001462BA" w:rsidP="001462BA">
      <w:r>
        <w:rPr>
          <w:noProof/>
        </w:rPr>
        <w:drawing>
          <wp:inline distT="0" distB="0" distL="0" distR="0">
            <wp:extent cx="5709908" cy="3895725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7908" cy="3901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2BA" w:rsidRPr="00E2483D" w:rsidRDefault="00E2483D" w:rsidP="00E2483D">
      <w:pPr>
        <w:jc w:val="center"/>
        <w:rPr>
          <w:rFonts w:ascii="楷体" w:eastAsia="楷体" w:hAnsi="楷体"/>
          <w:b/>
        </w:rPr>
      </w:pPr>
      <w:r w:rsidRPr="00E2483D">
        <w:rPr>
          <w:rFonts w:ascii="楷体" w:eastAsia="楷体" w:hAnsi="楷体" w:hint="eastAsia"/>
          <w:b/>
        </w:rPr>
        <w:t>教务管理系统图</w:t>
      </w:r>
    </w:p>
    <w:p w:rsidR="001462BA" w:rsidRDefault="001462BA"/>
    <w:p w:rsidR="001462BA" w:rsidRDefault="001462BA"/>
    <w:p w:rsidR="0038652F" w:rsidRDefault="001462B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691141" cy="361950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0444" cy="362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DA" w:rsidRPr="00E2483D" w:rsidRDefault="00FB73DA" w:rsidP="00FB73DA">
      <w:pPr>
        <w:jc w:val="center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课程</w:t>
      </w:r>
      <w:r w:rsidRPr="00E2483D">
        <w:rPr>
          <w:rFonts w:ascii="楷体" w:eastAsia="楷体" w:hAnsi="楷体" w:hint="eastAsia"/>
          <w:b/>
        </w:rPr>
        <w:t>管理图</w:t>
      </w:r>
    </w:p>
    <w:p w:rsidR="00FB73DA" w:rsidRDefault="00FB73D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753100" cy="39909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8048" cy="3994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DA" w:rsidRPr="00E2483D" w:rsidRDefault="00FB73DA" w:rsidP="00FB73DA">
      <w:pPr>
        <w:jc w:val="center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教学资源</w:t>
      </w:r>
      <w:r w:rsidRPr="00E2483D">
        <w:rPr>
          <w:rFonts w:ascii="楷体" w:eastAsia="楷体" w:hAnsi="楷体" w:hint="eastAsia"/>
          <w:b/>
        </w:rPr>
        <w:t>管理图</w:t>
      </w:r>
    </w:p>
    <w:p w:rsidR="00FB73DA" w:rsidRDefault="00FB73D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719132" cy="34861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6379" cy="348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DA" w:rsidRPr="00E2483D" w:rsidRDefault="00FB73DA" w:rsidP="00FB73DA">
      <w:pPr>
        <w:jc w:val="center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成绩</w:t>
      </w:r>
      <w:r w:rsidRPr="00E2483D">
        <w:rPr>
          <w:rFonts w:ascii="楷体" w:eastAsia="楷体" w:hAnsi="楷体" w:hint="eastAsia"/>
          <w:b/>
        </w:rPr>
        <w:t>管理图</w:t>
      </w:r>
    </w:p>
    <w:p w:rsidR="00FB73DA" w:rsidRDefault="00FB73DA">
      <w:pPr>
        <w:rPr>
          <w:rFonts w:hint="eastAsia"/>
        </w:rPr>
      </w:pPr>
    </w:p>
    <w:p w:rsidR="00FB73DA" w:rsidRDefault="00FB73D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762625" cy="37433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095" cy="3742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DA" w:rsidRPr="00E2483D" w:rsidRDefault="00FB73DA" w:rsidP="00FB73DA">
      <w:pPr>
        <w:jc w:val="center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选课</w:t>
      </w:r>
      <w:r w:rsidRPr="00E2483D">
        <w:rPr>
          <w:rFonts w:ascii="楷体" w:eastAsia="楷体" w:hAnsi="楷体" w:hint="eastAsia"/>
          <w:b/>
        </w:rPr>
        <w:t>管理图</w:t>
      </w:r>
    </w:p>
    <w:p w:rsidR="00FB73DA" w:rsidRDefault="00FB73D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67350" cy="32289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5876" cy="323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DA" w:rsidRDefault="00FB73DA" w:rsidP="00FB73DA">
      <w:pPr>
        <w:jc w:val="center"/>
        <w:rPr>
          <w:rFonts w:ascii="楷体" w:eastAsia="楷体" w:hAnsi="楷体" w:hint="eastAsia"/>
          <w:b/>
        </w:rPr>
      </w:pPr>
      <w:r>
        <w:rPr>
          <w:rFonts w:ascii="楷体" w:eastAsia="楷体" w:hAnsi="楷体" w:hint="eastAsia"/>
          <w:b/>
        </w:rPr>
        <w:t>学籍</w:t>
      </w:r>
      <w:r w:rsidRPr="00E2483D">
        <w:rPr>
          <w:rFonts w:ascii="楷体" w:eastAsia="楷体" w:hAnsi="楷体" w:hint="eastAsia"/>
          <w:b/>
        </w:rPr>
        <w:t>管理图</w:t>
      </w:r>
    </w:p>
    <w:p w:rsidR="00FB73DA" w:rsidRPr="00E2483D" w:rsidRDefault="00FB73DA" w:rsidP="00FB73DA">
      <w:pPr>
        <w:jc w:val="center"/>
        <w:rPr>
          <w:rFonts w:ascii="楷体" w:eastAsia="楷体" w:hAnsi="楷体"/>
          <w:b/>
        </w:rPr>
      </w:pPr>
    </w:p>
    <w:p w:rsidR="00FB73DA" w:rsidRDefault="00FB73D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467349" cy="354330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4600" cy="3547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DA" w:rsidRDefault="00FB73DA" w:rsidP="00FB73DA">
      <w:pPr>
        <w:jc w:val="center"/>
        <w:rPr>
          <w:rFonts w:ascii="楷体" w:eastAsia="楷体" w:hAnsi="楷体" w:hint="eastAsia"/>
          <w:b/>
        </w:rPr>
      </w:pPr>
      <w:r>
        <w:rPr>
          <w:rFonts w:ascii="楷体" w:eastAsia="楷体" w:hAnsi="楷体" w:hint="eastAsia"/>
          <w:b/>
        </w:rPr>
        <w:t>评教</w:t>
      </w:r>
      <w:r w:rsidRPr="00E2483D">
        <w:rPr>
          <w:rFonts w:ascii="楷体" w:eastAsia="楷体" w:hAnsi="楷体" w:hint="eastAsia"/>
          <w:b/>
        </w:rPr>
        <w:t>管理图</w:t>
      </w:r>
    </w:p>
    <w:p w:rsidR="00FB73DA" w:rsidRDefault="00FB73DA"/>
    <w:sectPr w:rsidR="00FB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82A" w:rsidRDefault="00EE782A" w:rsidP="001462BA">
      <w:r>
        <w:separator/>
      </w:r>
    </w:p>
  </w:endnote>
  <w:endnote w:type="continuationSeparator" w:id="0">
    <w:p w:rsidR="00EE782A" w:rsidRDefault="00EE782A" w:rsidP="00146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82A" w:rsidRDefault="00EE782A" w:rsidP="001462BA">
      <w:r>
        <w:separator/>
      </w:r>
    </w:p>
  </w:footnote>
  <w:footnote w:type="continuationSeparator" w:id="0">
    <w:p w:rsidR="00EE782A" w:rsidRDefault="00EE782A" w:rsidP="00146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73520"/>
    <w:multiLevelType w:val="hybridMultilevel"/>
    <w:tmpl w:val="994A3B02"/>
    <w:lvl w:ilvl="0" w:tplc="3A58BC12">
      <w:start w:val="2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D6F7989"/>
    <w:multiLevelType w:val="hybridMultilevel"/>
    <w:tmpl w:val="9E828382"/>
    <w:lvl w:ilvl="0" w:tplc="1FB4BF7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F985C7D"/>
    <w:multiLevelType w:val="multilevel"/>
    <w:tmpl w:val="6F985C7D"/>
    <w:lvl w:ilvl="0">
      <w:start w:val="1"/>
      <w:numFmt w:val="decimal"/>
      <w:lvlText w:val="5.3.3.%1."/>
      <w:lvlJc w:val="left"/>
      <w:pPr>
        <w:ind w:left="168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5.3.3.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95F"/>
    <w:rsid w:val="000C495F"/>
    <w:rsid w:val="001462BA"/>
    <w:rsid w:val="0038652F"/>
    <w:rsid w:val="0044157B"/>
    <w:rsid w:val="005C088E"/>
    <w:rsid w:val="00674AF1"/>
    <w:rsid w:val="00E2483D"/>
    <w:rsid w:val="00EE782A"/>
    <w:rsid w:val="00FA6ED2"/>
    <w:rsid w:val="00FB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aliases w:val="H4,heading 4,Ref Heading 1,rh1,Heading sql,sect 1.2.3.4,h4,H41,H42,H43,H44,H45,H46,H47,H48,H49,H410,H411,H421,H431,H441,H451,H461,H471,H481,H491,H4101,H412,H422,H432,H442,H452,H462,H472,H482,H492,H4102,H4111,H4211,H4311,H4411,H4511,H4611,H4711,H413"/>
    <w:basedOn w:val="a"/>
    <w:next w:val="a"/>
    <w:link w:val="4Char"/>
    <w:uiPriority w:val="9"/>
    <w:qFormat/>
    <w:rsid w:val="00674AF1"/>
    <w:pPr>
      <w:keepNext/>
      <w:keepLines/>
      <w:spacing w:before="280" w:after="290" w:line="376" w:lineRule="auto"/>
      <w:outlineLvl w:val="3"/>
    </w:pPr>
    <w:rPr>
      <w:rFonts w:ascii="Calibri" w:eastAsia="楷体_GB2312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6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62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62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62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462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462BA"/>
    <w:rPr>
      <w:sz w:val="18"/>
      <w:szCs w:val="18"/>
    </w:rPr>
  </w:style>
  <w:style w:type="character" w:customStyle="1" w:styleId="4Char">
    <w:name w:val="标题 4 Char"/>
    <w:aliases w:val="H4 Char,heading 4 Char,Ref Heading 1 Char,rh1 Char,Heading sql Char,sect 1.2.3.4 Char,h4 Char,H41 Char,H42 Char,H43 Char,H44 Char,H45 Char,H46 Char,H47 Char,H48 Char,H49 Char,H410 Char,H411 Char,H421 Char,H431 Char,H441 Char,H451 Char"/>
    <w:basedOn w:val="a0"/>
    <w:link w:val="4"/>
    <w:uiPriority w:val="9"/>
    <w:rsid w:val="00674AF1"/>
    <w:rPr>
      <w:rFonts w:ascii="Calibri" w:eastAsia="楷体_GB2312" w:hAnsi="Calibri" w:cs="Times New Roman"/>
      <w:b/>
      <w:bCs/>
      <w:sz w:val="28"/>
      <w:szCs w:val="28"/>
    </w:rPr>
  </w:style>
  <w:style w:type="character" w:customStyle="1" w:styleId="Char2">
    <w:name w:val="列出段落 Char"/>
    <w:link w:val="a6"/>
    <w:rsid w:val="00674AF1"/>
  </w:style>
  <w:style w:type="paragraph" w:styleId="a6">
    <w:name w:val="List Paragraph"/>
    <w:basedOn w:val="a"/>
    <w:link w:val="Char2"/>
    <w:qFormat/>
    <w:rsid w:val="00674AF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aliases w:val="H4,heading 4,Ref Heading 1,rh1,Heading sql,sect 1.2.3.4,h4,H41,H42,H43,H44,H45,H46,H47,H48,H49,H410,H411,H421,H431,H441,H451,H461,H471,H481,H491,H4101,H412,H422,H432,H442,H452,H462,H472,H482,H492,H4102,H4111,H4211,H4311,H4411,H4511,H4611,H4711,H413"/>
    <w:basedOn w:val="a"/>
    <w:next w:val="a"/>
    <w:link w:val="4Char"/>
    <w:uiPriority w:val="9"/>
    <w:qFormat/>
    <w:rsid w:val="00674AF1"/>
    <w:pPr>
      <w:keepNext/>
      <w:keepLines/>
      <w:spacing w:before="280" w:after="290" w:line="376" w:lineRule="auto"/>
      <w:outlineLvl w:val="3"/>
    </w:pPr>
    <w:rPr>
      <w:rFonts w:ascii="Calibri" w:eastAsia="楷体_GB2312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6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62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62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62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462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462BA"/>
    <w:rPr>
      <w:sz w:val="18"/>
      <w:szCs w:val="18"/>
    </w:rPr>
  </w:style>
  <w:style w:type="character" w:customStyle="1" w:styleId="4Char">
    <w:name w:val="标题 4 Char"/>
    <w:aliases w:val="H4 Char,heading 4 Char,Ref Heading 1 Char,rh1 Char,Heading sql Char,sect 1.2.3.4 Char,h4 Char,H41 Char,H42 Char,H43 Char,H44 Char,H45 Char,H46 Char,H47 Char,H48 Char,H49 Char,H410 Char,H411 Char,H421 Char,H431 Char,H441 Char,H451 Char"/>
    <w:basedOn w:val="a0"/>
    <w:link w:val="4"/>
    <w:uiPriority w:val="9"/>
    <w:rsid w:val="00674AF1"/>
    <w:rPr>
      <w:rFonts w:ascii="Calibri" w:eastAsia="楷体_GB2312" w:hAnsi="Calibri" w:cs="Times New Roman"/>
      <w:b/>
      <w:bCs/>
      <w:sz w:val="28"/>
      <w:szCs w:val="28"/>
    </w:rPr>
  </w:style>
  <w:style w:type="character" w:customStyle="1" w:styleId="Char2">
    <w:name w:val="列出段落 Char"/>
    <w:link w:val="a6"/>
    <w:rsid w:val="00674AF1"/>
  </w:style>
  <w:style w:type="paragraph" w:styleId="a6">
    <w:name w:val="List Paragraph"/>
    <w:basedOn w:val="a"/>
    <w:link w:val="Char2"/>
    <w:qFormat/>
    <w:rsid w:val="00674A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216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5</cp:revision>
  <dcterms:created xsi:type="dcterms:W3CDTF">2016-11-02T01:46:00Z</dcterms:created>
  <dcterms:modified xsi:type="dcterms:W3CDTF">2016-11-03T02:07:00Z</dcterms:modified>
</cp:coreProperties>
</file>